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E6" w:rsidRDefault="000F0CE6" w:rsidP="000F0CE6">
      <w:pPr>
        <w:spacing w:line="400" w:lineRule="exact"/>
        <w:rPr>
          <w:rFonts w:ascii="Times New Roman Regular" w:eastAsia="仿宋_GB2312" w:hAnsi="Times New Roman Regular" w:cs="Times New Roman Regular"/>
          <w:bCs/>
          <w:sz w:val="30"/>
          <w:szCs w:val="30"/>
        </w:rPr>
      </w:pPr>
      <w:r>
        <w:rPr>
          <w:rFonts w:ascii="Times New Roman Regular" w:eastAsia="仿宋_GB2312" w:hAnsi="Times New Roman Regular" w:cs="Times New Roman Regular"/>
          <w:bCs/>
          <w:sz w:val="30"/>
          <w:szCs w:val="30"/>
        </w:rPr>
        <w:t>附件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</w:rPr>
        <w:t>1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</w:rPr>
        <w:t>：</w:t>
      </w:r>
    </w:p>
    <w:p w:rsidR="000F0CE6" w:rsidRDefault="000F0CE6" w:rsidP="000F0CE6">
      <w:pPr>
        <w:jc w:val="center"/>
        <w:rPr>
          <w:rFonts w:ascii="Times New Roman Regular" w:hAnsi="Times New Roman Regular" w:cs="Times New Roman Regular" w:hint="eastAsia"/>
          <w:b/>
          <w:bCs/>
          <w:sz w:val="36"/>
          <w:szCs w:val="36"/>
        </w:rPr>
      </w:pPr>
      <w:r>
        <w:rPr>
          <w:rFonts w:ascii="Times New Roman Regular" w:hAnsi="Times New Roman Regular" w:cs="Times New Roman Regular"/>
          <w:sz w:val="36"/>
          <w:szCs w:val="36"/>
        </w:rPr>
        <w:t>2023</w:t>
      </w:r>
      <w:r>
        <w:rPr>
          <w:rFonts w:ascii="Times New Roman Regular" w:hAnsi="Times New Roman Regular" w:cs="Times New Roman Regular"/>
          <w:b/>
          <w:sz w:val="36"/>
          <w:szCs w:val="36"/>
        </w:rPr>
        <w:t>年土耳其伊斯坦布尔医疗展览会</w:t>
      </w:r>
      <w:r>
        <w:rPr>
          <w:rFonts w:ascii="Times New Roman Regular" w:hAnsi="Times New Roman Regular" w:cs="Times New Roman Regular"/>
          <w:b/>
          <w:sz w:val="36"/>
          <w:szCs w:val="36"/>
        </w:rPr>
        <w:br/>
      </w:r>
      <w:r>
        <w:rPr>
          <w:rFonts w:ascii="Times New Roman Regular" w:hAnsi="Times New Roman Regular" w:cs="Times New Roman Regular"/>
          <w:b/>
          <w:bCs/>
          <w:sz w:val="36"/>
          <w:szCs w:val="36"/>
        </w:rPr>
        <w:t>企业参展报名表</w:t>
      </w:r>
      <w:bookmarkStart w:id="0" w:name="_GoBack"/>
      <w:bookmarkEnd w:id="0"/>
    </w:p>
    <w:p w:rsidR="000F0CE6" w:rsidRDefault="000F0CE6" w:rsidP="000F0CE6">
      <w:pPr>
        <w:spacing w:line="400" w:lineRule="exact"/>
        <w:rPr>
          <w:rFonts w:ascii="Times New Roman Regular" w:eastAsia="仿宋_GB2312" w:hAnsi="Times New Roman Regular" w:cs="Times New Roman Regular"/>
          <w:kern w:val="0"/>
          <w:sz w:val="30"/>
          <w:szCs w:val="30"/>
        </w:rPr>
      </w:pPr>
      <w:r>
        <w:rPr>
          <w:rFonts w:ascii="Times New Roman Regular" w:eastAsia="仿宋_GB2312" w:hAnsi="Times New Roman Regular" w:cs="Times New Roman Regular"/>
          <w:sz w:val="30"/>
          <w:szCs w:val="30"/>
        </w:rPr>
        <w:t>时间：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2023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年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3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月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16-18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日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ab/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ab/>
        <w:t xml:space="preserve">   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>地点：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  <w:u w:val="single"/>
        </w:rPr>
        <w:t xml:space="preserve"> </w:t>
      </w:r>
      <w:r>
        <w:rPr>
          <w:rFonts w:ascii="Times New Roman Regular" w:eastAsia="仿宋_GB2312" w:hAnsi="Times New Roman Regular" w:cs="Times New Roman Regular"/>
          <w:sz w:val="30"/>
          <w:szCs w:val="30"/>
          <w:u w:val="single"/>
        </w:rPr>
        <w:t>土耳其伊斯坦布尔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  <w:u w:val="single"/>
        </w:rPr>
        <w:t xml:space="preserve">        </w:t>
      </w:r>
      <w:r>
        <w:rPr>
          <w:rFonts w:ascii="Times New Roman Regular" w:eastAsia="仿宋_GB2312" w:hAnsi="Times New Roman Regular" w:cs="Times New Roman Regular"/>
          <w:kern w:val="0"/>
          <w:sz w:val="30"/>
          <w:szCs w:val="30"/>
        </w:rPr>
        <w:t xml:space="preserve"> </w:t>
      </w:r>
      <w:r>
        <w:rPr>
          <w:rFonts w:ascii="Times New Roman Regular" w:eastAsia="仿宋_GB2312" w:hAnsi="Times New Roman Regular" w:cs="Times New Roman Regular"/>
          <w:sz w:val="30"/>
          <w:szCs w:val="30"/>
        </w:rPr>
        <w:t xml:space="preserve">                           </w:t>
      </w:r>
    </w:p>
    <w:p w:rsidR="000F0CE6" w:rsidRDefault="000F0CE6" w:rsidP="000F0CE6">
      <w:pPr>
        <w:spacing w:line="400" w:lineRule="exact"/>
        <w:rPr>
          <w:rFonts w:ascii="Times New Roman Regular" w:eastAsia="仿宋_GB2312" w:hAnsi="Times New Roman Regular" w:cs="Times New Roman Regular"/>
          <w:kern w:val="0"/>
          <w:sz w:val="30"/>
          <w:szCs w:val="30"/>
        </w:rPr>
      </w:pPr>
      <w:r>
        <w:rPr>
          <w:rFonts w:ascii="Times New Roman Regular" w:eastAsia="仿宋_GB2312" w:hAnsi="Times New Roman Regular" w:cs="Times New Roman Regular" w:hint="eastAsia"/>
          <w:bCs/>
          <w:sz w:val="30"/>
          <w:szCs w:val="30"/>
          <w:lang w:eastAsia="zh-Hans"/>
        </w:rPr>
        <w:t>组织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</w:rPr>
        <w:t>单位：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  <w:u w:val="single"/>
        </w:rPr>
        <w:t>商务部外贸发展局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</w:rPr>
        <w:t xml:space="preserve">                              </w:t>
      </w:r>
      <w:r>
        <w:rPr>
          <w:rFonts w:ascii="Times New Roman Regular" w:eastAsia="仿宋_GB2312" w:hAnsi="Times New Roman Regular" w:cs="Times New Roman Regular"/>
          <w:bCs/>
          <w:sz w:val="30"/>
          <w:szCs w:val="30"/>
          <w:u w:val="single"/>
        </w:rPr>
        <w:t xml:space="preserve">           </w:t>
      </w:r>
    </w:p>
    <w:tbl>
      <w:tblPr>
        <w:tblpPr w:leftFromText="180" w:rightFromText="180" w:vertAnchor="text" w:horzAnchor="page" w:tblpX="1343" w:tblpY="21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569"/>
        <w:gridCol w:w="4369"/>
      </w:tblGrid>
      <w:tr w:rsidR="000F0CE6" w:rsidTr="00D93315">
        <w:trPr>
          <w:trHeight w:val="1038"/>
        </w:trPr>
        <w:tc>
          <w:tcPr>
            <w:tcW w:w="1271" w:type="dxa"/>
            <w:tcBorders>
              <w:bottom w:val="nil"/>
            </w:tcBorders>
            <w:vAlign w:val="center"/>
          </w:tcPr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参展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企业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基本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信息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0F0CE6" w:rsidRDefault="000F0CE6" w:rsidP="00D93315">
            <w:pPr>
              <w:spacing w:beforeLines="50" w:before="156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公司名称（中文）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*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                                       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公司名称（英文）：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                                         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联系人及职务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*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                           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电话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*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电子邮箱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*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  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参展展品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*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                               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</w:t>
            </w:r>
          </w:p>
          <w:p w:rsidR="000F0CE6" w:rsidRDefault="000F0CE6" w:rsidP="00D93315">
            <w:pPr>
              <w:spacing w:afterLines="30" w:after="93" w:line="400" w:lineRule="exact"/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收件地址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*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                               </w:t>
            </w:r>
          </w:p>
          <w:p w:rsidR="000F0CE6" w:rsidRDefault="000F0CE6" w:rsidP="00D93315">
            <w:pPr>
              <w:spacing w:afterLines="30" w:after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官网地址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或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微信公众号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                                   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                                            </w:t>
            </w:r>
          </w:p>
        </w:tc>
      </w:tr>
      <w:tr w:rsidR="000F0CE6" w:rsidTr="00D93315">
        <w:trPr>
          <w:trHeight w:val="1058"/>
        </w:trPr>
        <w:tc>
          <w:tcPr>
            <w:tcW w:w="1271" w:type="dxa"/>
            <w:vAlign w:val="center"/>
          </w:tcPr>
          <w:p w:rsidR="000F0CE6" w:rsidRDefault="000F0CE6" w:rsidP="00D93315">
            <w:pPr>
              <w:spacing w:line="400" w:lineRule="exact"/>
              <w:ind w:left="-47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所申请的展位及费用</w:t>
            </w:r>
          </w:p>
        </w:tc>
        <w:tc>
          <w:tcPr>
            <w:tcW w:w="7938" w:type="dxa"/>
            <w:gridSpan w:val="2"/>
          </w:tcPr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展位费用如下（人民币）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(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小写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)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：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（一）标准展位：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44000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/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9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平米，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套家具），需要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2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56000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/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12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平米，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套家具），需要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82000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/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（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平米，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2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套家具），需要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每套家具包含：地毯、一个咨询台、一桌两椅、一个废纸篓、一个电源插座、公司楣板、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2-4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个轨道灯、墙板。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（二）光地展位：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平米光地：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60000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2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24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平米光地：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77000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、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36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平米光地：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113000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（最小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18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平米起订）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（三）代参展：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4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平米基础型代参展：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36000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6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平米基础型代参展：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41000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元，需要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个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</w:t>
            </w:r>
          </w:p>
          <w:p w:rsidR="000F0CE6" w:rsidRDefault="000F0CE6" w:rsidP="00D93315">
            <w:pPr>
              <w:spacing w:beforeLines="30" w:before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（费用包含一个英土翻译，桌椅设备，笔记本电脑，网络，展位摄像头，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3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张海报）</w:t>
            </w:r>
          </w:p>
          <w:p w:rsidR="000F0CE6" w:rsidRDefault="000F0CE6" w:rsidP="00D93315">
            <w:pPr>
              <w:rPr>
                <w:rFonts w:ascii="Times New Roman Regular" w:eastAsia="仿宋_GB2312" w:hAnsi="Times New Roman Regular" w:cs="Times New Roman Regular"/>
              </w:rPr>
            </w:pPr>
          </w:p>
          <w:p w:rsidR="000F0CE6" w:rsidRDefault="000F0CE6" w:rsidP="00D93315">
            <w:pPr>
              <w:spacing w:afterLines="30" w:after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（四）其他费用：</w:t>
            </w:r>
          </w:p>
          <w:p w:rsidR="000F0CE6" w:rsidRDefault="000F0CE6" w:rsidP="00D93315">
            <w:pPr>
              <w:spacing w:afterLines="30" w:after="93"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开口费：加收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10%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展位费，费用：</w:t>
            </w:r>
            <w:r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  <w:t xml:space="preserve">            </w:t>
            </w:r>
          </w:p>
          <w:p w:rsidR="000F0CE6" w:rsidRDefault="000F0CE6" w:rsidP="00D93315">
            <w:pPr>
              <w:spacing w:afterLines="30" w:after="93" w:line="400" w:lineRule="exact"/>
              <w:ind w:firstLineChars="300" w:firstLine="723"/>
              <w:rPr>
                <w:rFonts w:ascii="Times New Roman Regular" w:eastAsia="仿宋_GB2312" w:hAnsi="Times New Roman Regular" w:cs="Times New Roman Regular"/>
                <w:b/>
                <w:sz w:val="24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展位费合计：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 xml:space="preserve"> 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  <w:u w:val="single"/>
              </w:rPr>
              <w:t xml:space="preserve">             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  <w:u w:val="single"/>
              </w:rPr>
              <w:t>元，（大写：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  <w:u w:val="single"/>
              </w:rPr>
              <w:t xml:space="preserve">             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  <w:u w:val="single"/>
              </w:rPr>
              <w:t>）</w:t>
            </w:r>
          </w:p>
          <w:p w:rsidR="000F0CE6" w:rsidRDefault="000F0CE6" w:rsidP="00D93315">
            <w:pPr>
              <w:spacing w:afterLines="30" w:after="93" w:line="400" w:lineRule="exact"/>
              <w:ind w:firstLineChars="1850" w:firstLine="4440"/>
              <w:rPr>
                <w:rFonts w:ascii="Times New Roman Regular" w:eastAsia="仿宋_GB2312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（有特殊要求请提前电话沟通）</w:t>
            </w:r>
          </w:p>
        </w:tc>
      </w:tr>
      <w:tr w:rsidR="000F0CE6" w:rsidTr="00D93315">
        <w:trPr>
          <w:trHeight w:val="1058"/>
        </w:trPr>
        <w:tc>
          <w:tcPr>
            <w:tcW w:w="1271" w:type="dxa"/>
            <w:vAlign w:val="center"/>
          </w:tcPr>
          <w:p w:rsidR="000F0CE6" w:rsidRDefault="000F0CE6" w:rsidP="00D93315">
            <w:pPr>
              <w:spacing w:line="400" w:lineRule="exact"/>
              <w:ind w:left="-47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lastRenderedPageBreak/>
              <w:t>组织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单位帐户</w:t>
            </w:r>
          </w:p>
        </w:tc>
        <w:tc>
          <w:tcPr>
            <w:tcW w:w="7938" w:type="dxa"/>
            <w:gridSpan w:val="2"/>
          </w:tcPr>
          <w:p w:rsidR="000F0CE6" w:rsidRDefault="000F0CE6" w:rsidP="00D93315">
            <w:pPr>
              <w:spacing w:beforeLines="30" w:before="93" w:line="32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开户名称：商务部外贸发展事务局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</w:t>
            </w:r>
          </w:p>
          <w:p w:rsidR="000F0CE6" w:rsidRDefault="000F0CE6" w:rsidP="00D93315">
            <w:pPr>
              <w:spacing w:beforeLines="30" w:before="93" w:line="32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开户银行：中国工商银行北京东长安街支行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</w:t>
            </w:r>
          </w:p>
          <w:p w:rsidR="000F0CE6" w:rsidRDefault="000F0CE6" w:rsidP="00D93315">
            <w:pPr>
              <w:spacing w:beforeLines="30" w:before="93" w:line="32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银行帐号：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0200053419014430102</w:t>
            </w:r>
          </w:p>
        </w:tc>
      </w:tr>
      <w:tr w:rsidR="000F0CE6" w:rsidTr="00D93315">
        <w:trPr>
          <w:trHeight w:val="1058"/>
        </w:trPr>
        <w:tc>
          <w:tcPr>
            <w:tcW w:w="1271" w:type="dxa"/>
            <w:vAlign w:val="center"/>
          </w:tcPr>
          <w:p w:rsidR="000F0CE6" w:rsidRDefault="000F0CE6" w:rsidP="00D93315">
            <w:pPr>
              <w:spacing w:line="32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组织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单位</w:t>
            </w:r>
          </w:p>
          <w:p w:rsidR="000F0CE6" w:rsidRDefault="000F0CE6" w:rsidP="00D93315">
            <w:pPr>
              <w:spacing w:line="320" w:lineRule="exact"/>
              <w:ind w:left="-47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联系方式</w:t>
            </w:r>
          </w:p>
        </w:tc>
        <w:tc>
          <w:tcPr>
            <w:tcW w:w="7938" w:type="dxa"/>
            <w:gridSpan w:val="2"/>
          </w:tcPr>
          <w:p w:rsidR="000F0CE6" w:rsidRDefault="000F0CE6" w:rsidP="00D93315">
            <w:pPr>
              <w:spacing w:beforeLines="30" w:before="93" w:line="32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联系人：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郑直钰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电话：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010-64404636   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邮箱：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zheng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zhiyu@tdb.org.cn</w:t>
            </w:r>
          </w:p>
          <w:p w:rsidR="000F0CE6" w:rsidRDefault="000F0CE6" w:rsidP="00D93315">
            <w:pPr>
              <w:spacing w:beforeLines="30" w:before="93" w:line="320" w:lineRule="exact"/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地址：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北京市东城区安定门外东后巷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28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号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1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号楼</w:t>
            </w:r>
          </w:p>
        </w:tc>
      </w:tr>
      <w:tr w:rsidR="000F0CE6" w:rsidTr="00D93315">
        <w:trPr>
          <w:trHeight w:val="1058"/>
        </w:trPr>
        <w:tc>
          <w:tcPr>
            <w:tcW w:w="9209" w:type="dxa"/>
            <w:gridSpan w:val="3"/>
            <w:vAlign w:val="center"/>
          </w:tcPr>
          <w:p w:rsidR="000F0CE6" w:rsidRDefault="000F0CE6" w:rsidP="00D93315">
            <w:pPr>
              <w:pStyle w:val="a3"/>
              <w:tabs>
                <w:tab w:val="left" w:pos="8012"/>
              </w:tabs>
              <w:spacing w:line="440" w:lineRule="exact"/>
              <w:ind w:left="360" w:right="-28" w:firstLineChars="0" w:firstLine="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说明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本报名表一式两份，经双方盖章后即具有法律效力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,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视为双方签署合同。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本报名表一经确认，参展企业须在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5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个工作日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内支付展位费，主办单位方可预留展位，未按时支付参展费用，则视为参展申请无效，主办单位有权取消预留展位；如果参展企业交付展位费后，因自身单方面原因取消参展，不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影响主办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单位招展且未发生实际费用，可全额退还展位费，如发生费用，扣除已发生费用，余款退还；展前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60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日，扣除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50%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展位费用（含已发生费用），余款退还；展前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30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日内，不予退还展位费。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bCs/>
                <w:sz w:val="24"/>
                <w:lang w:eastAsia="zh-Hans"/>
              </w:rPr>
              <w:t>赴境外参展需报请中国国际贸易促进委员会审核批准，如届时因政策原因无法组织企业赴境外参展，企业预定线下展位自动转为代参展（至少</w:t>
            </w:r>
            <w:r>
              <w:rPr>
                <w:rFonts w:ascii="Times New Roman Regular" w:eastAsia="仿宋_GB2312" w:hAnsi="Times New Roman Regular" w:cs="Times New Roman Regular"/>
                <w:b/>
                <w:bCs/>
                <w:sz w:val="24"/>
                <w:lang w:eastAsia="zh-Hans"/>
              </w:rPr>
              <w:t>4</w:t>
            </w:r>
            <w:r>
              <w:rPr>
                <w:rFonts w:ascii="Times New Roman Regular" w:eastAsia="仿宋_GB2312" w:hAnsi="Times New Roman Regular" w:cs="Times New Roman Regular"/>
                <w:b/>
                <w:bCs/>
                <w:sz w:val="24"/>
                <w:lang w:eastAsia="zh-Hans"/>
              </w:rPr>
              <w:t>平米）。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8012"/>
              </w:tabs>
              <w:spacing w:line="440" w:lineRule="exact"/>
              <w:ind w:right="-28" w:firstLineChars="0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展品必须为参展企业真实产品，展品和宣传资料（包含但不限于视频图片文字直播内容等）真实合法，不侵犯第三方权利，因侵权和违法行为所造成的法律后果由参展企业自行承担。不允许展品范围之外的产品在</w:t>
            </w: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t>展位、线上平台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进行展示。主办单位有权将侵犯知识产权、违反竞争原则和相关法律规定、或是展会展品范围之外的展品从展会撤出（展示平台下架），由此造成的损失，由参展企业自行承担。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8012"/>
              </w:tabs>
              <w:spacing w:line="440" w:lineRule="exact"/>
              <w:ind w:left="357" w:right="-28" w:firstLineChars="0" w:hanging="357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由于不可抗力（自然灾害、政府行为、社会异常情况等）、不可预见、不可克服的情况，直接影响合同的履行，或不能完全履行，或继续履行会违背合同的目的，造成展会延迟、改期、缩减展期天数、提前结束展览展示时间、临时取消全部或部分活动，主办单位有权变更合同，参展企业可视情况选择是否接受新的合同条款。双方根据对合同履行影响的程度，本着最大限度减小损失的原则协商解决，但无需承担因此所产生的违约责任。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8012"/>
              </w:tabs>
              <w:spacing w:line="440" w:lineRule="exact"/>
              <w:ind w:left="357" w:right="-28" w:firstLineChars="0" w:hanging="357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lastRenderedPageBreak/>
              <w:t>因情况变化，展会延期、改期的，参展企业继续参展的，双方签署的原合同自动适用于新的展期。参展</w:t>
            </w:r>
            <w:proofErr w:type="gramStart"/>
            <w:r>
              <w:rPr>
                <w:rFonts w:ascii="Times New Roman Regular" w:eastAsia="仿宋_GB2312" w:hAnsi="Times New Roman Regular" w:cs="Times New Roman Regular"/>
                <w:sz w:val="24"/>
              </w:rPr>
              <w:t>企业退展的</w:t>
            </w:r>
            <w:proofErr w:type="gramEnd"/>
            <w:r>
              <w:rPr>
                <w:rFonts w:ascii="Times New Roman Regular" w:eastAsia="仿宋_GB2312" w:hAnsi="Times New Roman Regular" w:cs="Times New Roman Regular"/>
                <w:sz w:val="24"/>
              </w:rPr>
              <w:t>，应在收到主办单位时间变更通知后的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5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个工作日内书面解除合同，双方根据费用结算表进行清账后，合同自动终止。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8012"/>
              </w:tabs>
              <w:spacing w:line="440" w:lineRule="exact"/>
              <w:ind w:left="357" w:right="-28" w:firstLineChars="0" w:hanging="357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严格按照国家和展会举办地防疫要求做好防疫措施。参展企业自行承担展会期间遇到疫情等突发情况所发生的费用。</w:t>
            </w:r>
          </w:p>
          <w:p w:rsidR="000F0CE6" w:rsidRDefault="000F0CE6" w:rsidP="00D93315">
            <w:pPr>
              <w:pStyle w:val="a3"/>
              <w:numPr>
                <w:ilvl w:val="0"/>
                <w:numId w:val="1"/>
              </w:numPr>
              <w:tabs>
                <w:tab w:val="left" w:pos="2880"/>
              </w:tabs>
              <w:spacing w:beforeLines="50" w:before="156" w:line="440" w:lineRule="exact"/>
              <w:ind w:left="357" w:firstLineChars="0" w:hanging="357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汇款时请注明：</w:t>
            </w:r>
            <w:r>
              <w:rPr>
                <w:rFonts w:ascii="Times New Roman Regular" w:eastAsia="仿宋_GB2312" w:hAnsi="Times New Roman Regular" w:cs="Times New Roman Regular"/>
                <w:bCs/>
                <w:sz w:val="24"/>
              </w:rPr>
              <w:t>2023</w:t>
            </w:r>
            <w:r>
              <w:rPr>
                <w:rFonts w:ascii="Times New Roman Regular" w:eastAsia="仿宋_GB2312" w:hAnsi="Times New Roman Regular" w:cs="Times New Roman Regular"/>
                <w:b/>
                <w:bCs/>
                <w:sz w:val="24"/>
              </w:rPr>
              <w:t>年土耳其伊斯坦布尔医疗展览会展位费</w:t>
            </w:r>
          </w:p>
          <w:p w:rsidR="000F0CE6" w:rsidRDefault="000F0CE6" w:rsidP="00D93315">
            <w:pPr>
              <w:spacing w:beforeLines="30" w:before="93" w:line="44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/>
                <w:sz w:val="24"/>
              </w:rPr>
              <w:br w:type="page"/>
            </w:r>
          </w:p>
        </w:tc>
      </w:tr>
      <w:tr w:rsidR="000F0CE6" w:rsidTr="00D93315">
        <w:trPr>
          <w:trHeight w:val="2355"/>
        </w:trPr>
        <w:tc>
          <w:tcPr>
            <w:tcW w:w="4840" w:type="dxa"/>
            <w:gridSpan w:val="2"/>
            <w:vAlign w:val="center"/>
          </w:tcPr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lastRenderedPageBreak/>
              <w:t>组织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单位（盖章）：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     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期：</w:t>
            </w:r>
          </w:p>
        </w:tc>
        <w:tc>
          <w:tcPr>
            <w:tcW w:w="4369" w:type="dxa"/>
            <w:vAlign w:val="center"/>
          </w:tcPr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参展企业（盖章）：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</w:t>
            </w:r>
          </w:p>
          <w:p w:rsidR="000F0CE6" w:rsidRDefault="000F0CE6" w:rsidP="00D93315">
            <w:pPr>
              <w:spacing w:line="400" w:lineRule="exact"/>
              <w:rPr>
                <w:rFonts w:ascii="Times New Roman Regular" w:eastAsia="仿宋_GB2312" w:hAnsi="Times New Roman Regular" w:cs="Times New Roman Regular"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</w:rPr>
              <w:t>日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 xml:space="preserve">       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期：</w:t>
            </w:r>
          </w:p>
        </w:tc>
      </w:tr>
    </w:tbl>
    <w:p w:rsidR="000F0CE6" w:rsidRDefault="000F0CE6" w:rsidP="000F0CE6">
      <w:pPr>
        <w:widowControl/>
        <w:jc w:val="left"/>
        <w:rPr>
          <w:rFonts w:ascii="Times New Roman Regular" w:eastAsia="仿宋_GB2312" w:hAnsi="Times New Roman Regular" w:cs="Times New Roman Regular"/>
          <w:sz w:val="28"/>
          <w:szCs w:val="28"/>
        </w:rPr>
      </w:pPr>
    </w:p>
    <w:p w:rsidR="00576B77" w:rsidRPr="000F0CE6" w:rsidRDefault="00576B77"/>
    <w:sectPr w:rsidR="00576B77" w:rsidRPr="000F0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0B9"/>
    <w:multiLevelType w:val="multilevel"/>
    <w:tmpl w:val="355D70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E6"/>
    <w:rsid w:val="000F0CE6"/>
    <w:rsid w:val="005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3A73-3338-40EF-B677-8F01E5BD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C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shixiaoming</dc:creator>
  <cp:keywords/>
  <dc:description/>
  <cp:lastModifiedBy>shixiaoming</cp:lastModifiedBy>
  <cp:revision>1</cp:revision>
  <dcterms:created xsi:type="dcterms:W3CDTF">2022-11-01T01:47:00Z</dcterms:created>
  <dcterms:modified xsi:type="dcterms:W3CDTF">2022-11-01T01:48:00Z</dcterms:modified>
</cp:coreProperties>
</file>